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9F07D" w14:textId="1E5D84E8" w:rsidR="00B027D9" w:rsidRPr="0070386B" w:rsidRDefault="00B027D9" w:rsidP="008003FE">
      <w:pPr>
        <w:spacing w:after="120" w:line="240" w:lineRule="atLeast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34"/>
          <w:szCs w:val="34"/>
          <w:lang w:eastAsia="pl-PL"/>
        </w:rPr>
      </w:pPr>
      <w:r w:rsidRPr="0070386B">
        <w:rPr>
          <w:rFonts w:ascii="Arial" w:eastAsia="Times New Roman" w:hAnsi="Arial" w:cs="Arial"/>
          <w:b/>
          <w:bCs/>
          <w:color w:val="000000" w:themeColor="text1"/>
          <w:sz w:val="34"/>
          <w:szCs w:val="34"/>
          <w:lang w:eastAsia="pl-PL"/>
        </w:rPr>
        <w:t>Wybory ławników</w:t>
      </w:r>
      <w:r w:rsidR="00D47537" w:rsidRPr="0070386B">
        <w:rPr>
          <w:rFonts w:ascii="Arial" w:eastAsia="Times New Roman" w:hAnsi="Arial" w:cs="Arial"/>
          <w:b/>
          <w:bCs/>
          <w:color w:val="000000" w:themeColor="text1"/>
          <w:sz w:val="34"/>
          <w:szCs w:val="34"/>
          <w:lang w:eastAsia="pl-PL"/>
        </w:rPr>
        <w:t xml:space="preserve"> na</w:t>
      </w:r>
      <w:r w:rsidRPr="0070386B">
        <w:rPr>
          <w:rFonts w:ascii="Arial" w:eastAsia="Times New Roman" w:hAnsi="Arial" w:cs="Arial"/>
          <w:b/>
          <w:bCs/>
          <w:color w:val="000000" w:themeColor="text1"/>
          <w:sz w:val="34"/>
          <w:szCs w:val="34"/>
          <w:lang w:eastAsia="pl-PL"/>
        </w:rPr>
        <w:t xml:space="preserve"> kadencj</w:t>
      </w:r>
      <w:r w:rsidR="00D47537" w:rsidRPr="0070386B">
        <w:rPr>
          <w:rFonts w:ascii="Arial" w:eastAsia="Times New Roman" w:hAnsi="Arial" w:cs="Arial"/>
          <w:b/>
          <w:bCs/>
          <w:color w:val="000000" w:themeColor="text1"/>
          <w:sz w:val="34"/>
          <w:szCs w:val="34"/>
          <w:lang w:eastAsia="pl-PL"/>
        </w:rPr>
        <w:t>ę</w:t>
      </w:r>
      <w:r w:rsidRPr="0070386B">
        <w:rPr>
          <w:rFonts w:ascii="Arial" w:eastAsia="Times New Roman" w:hAnsi="Arial" w:cs="Arial"/>
          <w:b/>
          <w:bCs/>
          <w:color w:val="000000" w:themeColor="text1"/>
          <w:sz w:val="34"/>
          <w:szCs w:val="34"/>
          <w:lang w:eastAsia="pl-PL"/>
        </w:rPr>
        <w:t xml:space="preserve"> 2020-2023 do orzekania w sprawach ze stosunków rodzinnych rozpoznawanych w I</w:t>
      </w:r>
      <w:r w:rsidR="00D47537" w:rsidRPr="0070386B">
        <w:rPr>
          <w:rFonts w:ascii="Arial" w:eastAsia="Times New Roman" w:hAnsi="Arial" w:cs="Arial"/>
          <w:b/>
          <w:bCs/>
          <w:color w:val="000000" w:themeColor="text1"/>
          <w:sz w:val="34"/>
          <w:szCs w:val="34"/>
          <w:lang w:eastAsia="pl-PL"/>
        </w:rPr>
        <w:t>II</w:t>
      </w:r>
      <w:r w:rsidRPr="0070386B">
        <w:rPr>
          <w:rFonts w:ascii="Arial" w:eastAsia="Times New Roman" w:hAnsi="Arial" w:cs="Arial"/>
          <w:b/>
          <w:bCs/>
          <w:color w:val="000000" w:themeColor="text1"/>
          <w:sz w:val="34"/>
          <w:szCs w:val="34"/>
          <w:lang w:eastAsia="pl-PL"/>
        </w:rPr>
        <w:t xml:space="preserve"> Wydziale Rodzinnym i Nieletnich</w:t>
      </w:r>
      <w:r w:rsidR="008003FE">
        <w:rPr>
          <w:rFonts w:ascii="Arial" w:eastAsia="Times New Roman" w:hAnsi="Arial" w:cs="Arial"/>
          <w:b/>
          <w:bCs/>
          <w:color w:val="000000" w:themeColor="text1"/>
          <w:sz w:val="34"/>
          <w:szCs w:val="34"/>
          <w:lang w:eastAsia="pl-PL"/>
        </w:rPr>
        <w:t xml:space="preserve"> oraz w IV Wydziale Pracy</w:t>
      </w:r>
      <w:r w:rsidRPr="0070386B">
        <w:rPr>
          <w:rFonts w:ascii="Arial" w:eastAsia="Times New Roman" w:hAnsi="Arial" w:cs="Arial"/>
          <w:b/>
          <w:bCs/>
          <w:color w:val="000000" w:themeColor="text1"/>
          <w:sz w:val="34"/>
          <w:szCs w:val="34"/>
          <w:lang w:eastAsia="pl-PL"/>
        </w:rPr>
        <w:t xml:space="preserve"> tutejszego Sądu.</w:t>
      </w:r>
      <w:bookmarkStart w:id="0" w:name="_GoBack"/>
      <w:bookmarkEnd w:id="0"/>
    </w:p>
    <w:p w14:paraId="50BBDD27" w14:textId="660AE073" w:rsidR="00B027D9" w:rsidRPr="00B027D9" w:rsidRDefault="00B027D9" w:rsidP="00B027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27D9">
        <w:rPr>
          <w:rFonts w:ascii="Palatino Linotype" w:eastAsia="Times New Roman" w:hAnsi="Palatino Linotype" w:cs="Arial"/>
          <w:color w:val="000000"/>
          <w:lang w:eastAsia="pl-PL"/>
        </w:rPr>
        <w:t xml:space="preserve">Sąd Rejonowy </w:t>
      </w:r>
      <w:r w:rsidR="0076033B">
        <w:rPr>
          <w:rFonts w:ascii="Palatino Linotype" w:eastAsia="Times New Roman" w:hAnsi="Palatino Linotype" w:cs="Arial"/>
          <w:color w:val="000000"/>
          <w:lang w:eastAsia="pl-PL"/>
        </w:rPr>
        <w:t xml:space="preserve">w Puławach </w:t>
      </w:r>
      <w:r w:rsidRPr="00B027D9">
        <w:rPr>
          <w:rFonts w:ascii="Palatino Linotype" w:eastAsia="Times New Roman" w:hAnsi="Palatino Linotype" w:cs="Arial"/>
          <w:color w:val="000000"/>
          <w:lang w:eastAsia="pl-PL"/>
        </w:rPr>
        <w:t xml:space="preserve">uprzejmie informuje, że w 2019 roku zostaną przeprowadzone wybory ławników kadencji 2020-2023 do orzekania w sprawach ze stosunków rodzinnych rozpoznawanych w </w:t>
      </w:r>
      <w:r w:rsidR="00D47537">
        <w:rPr>
          <w:rFonts w:ascii="Palatino Linotype" w:eastAsia="Times New Roman" w:hAnsi="Palatino Linotype" w:cs="Arial"/>
          <w:color w:val="000000"/>
          <w:lang w:eastAsia="pl-PL"/>
        </w:rPr>
        <w:t>III</w:t>
      </w:r>
      <w:r w:rsidRPr="00B027D9">
        <w:rPr>
          <w:rFonts w:ascii="Palatino Linotype" w:eastAsia="Times New Roman" w:hAnsi="Palatino Linotype" w:cs="Arial"/>
          <w:color w:val="000000"/>
          <w:lang w:eastAsia="pl-PL"/>
        </w:rPr>
        <w:t xml:space="preserve"> Wydziale Rodzinnym i Nieletnich </w:t>
      </w:r>
      <w:r w:rsidR="008003FE">
        <w:rPr>
          <w:rFonts w:ascii="Palatino Linotype" w:eastAsia="Times New Roman" w:hAnsi="Palatino Linotype" w:cs="Arial"/>
          <w:color w:val="000000"/>
          <w:lang w:eastAsia="pl-PL"/>
        </w:rPr>
        <w:t xml:space="preserve">oraz w IV Wydziale Pracy </w:t>
      </w:r>
      <w:r w:rsidRPr="00B027D9">
        <w:rPr>
          <w:rFonts w:ascii="Palatino Linotype" w:eastAsia="Times New Roman" w:hAnsi="Palatino Linotype" w:cs="Arial"/>
          <w:color w:val="000000"/>
          <w:lang w:eastAsia="pl-PL"/>
        </w:rPr>
        <w:t>tutejszego Sądu.</w:t>
      </w:r>
    </w:p>
    <w:p w14:paraId="521FF0AB" w14:textId="3987E6F0" w:rsidR="00B027D9" w:rsidRDefault="00B027D9" w:rsidP="00B027D9">
      <w:pPr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pl-PL"/>
        </w:rPr>
      </w:pPr>
      <w:r w:rsidRPr="00B027D9">
        <w:rPr>
          <w:rFonts w:ascii="Palatino Linotype" w:eastAsia="Times New Roman" w:hAnsi="Palatino Linotype" w:cs="Arial"/>
          <w:color w:val="000000"/>
          <w:lang w:eastAsia="pl-PL"/>
        </w:rPr>
        <w:t>Wybory te przygotowują i przeprowadzają rady gmin, których obszar jest objęty właściwością sądu, najpóźniej w październiku 2019 roku</w:t>
      </w:r>
      <w:r w:rsidR="0070386B">
        <w:rPr>
          <w:rFonts w:ascii="Palatino Linotype" w:eastAsia="Times New Roman" w:hAnsi="Palatino Linotype" w:cs="Arial"/>
          <w:color w:val="000000"/>
          <w:lang w:eastAsia="pl-PL"/>
        </w:rPr>
        <w:t>.</w:t>
      </w:r>
    </w:p>
    <w:p w14:paraId="2DB34C39" w14:textId="77777777" w:rsidR="0070386B" w:rsidRPr="00B027D9" w:rsidRDefault="0070386B" w:rsidP="00B027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BCA0688" w14:textId="617723B0" w:rsidR="00B027D9" w:rsidRPr="0070386B" w:rsidRDefault="00B027D9" w:rsidP="00CE2A19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70386B">
        <w:rPr>
          <w:rFonts w:ascii="Palatino Linotype" w:eastAsia="Times New Roman" w:hAnsi="Palatino Linotype" w:cs="Arial"/>
          <w:b/>
          <w:color w:val="000000"/>
          <w:u w:val="single"/>
          <w:lang w:eastAsia="pl-PL"/>
        </w:rPr>
        <w:t>Ławnikiem może być wybrany ten, kto</w:t>
      </w:r>
      <w:r w:rsidRPr="0070386B">
        <w:rPr>
          <w:rFonts w:ascii="Palatino Linotype" w:eastAsia="Times New Roman" w:hAnsi="Palatino Linotype" w:cs="Arial"/>
          <w:b/>
          <w:color w:val="000000"/>
          <w:lang w:eastAsia="pl-PL"/>
        </w:rPr>
        <w:t>:</w:t>
      </w:r>
    </w:p>
    <w:p w14:paraId="0DC3E07C" w14:textId="77777777" w:rsidR="00CE2A19" w:rsidRDefault="00B027D9" w:rsidP="00CE2A19">
      <w:pPr>
        <w:spacing w:after="0" w:line="240" w:lineRule="auto"/>
        <w:ind w:left="408"/>
        <w:rPr>
          <w:rFonts w:ascii="Palatino Linotype" w:eastAsia="Times New Roman" w:hAnsi="Palatino Linotype" w:cs="Arial"/>
          <w:color w:val="000000"/>
          <w:lang w:eastAsia="pl-PL"/>
        </w:rPr>
      </w:pP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1)</w:t>
      </w: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 xml:space="preserve">posiada obywatelstwo polskie i korzysta z pełni praw cywilnych i </w:t>
      </w:r>
    </w:p>
    <w:p w14:paraId="206976A9" w14:textId="0F0D1BD4" w:rsidR="00B027D9" w:rsidRPr="00B027D9" w:rsidRDefault="00CE2A19" w:rsidP="00CE2A19">
      <w:pPr>
        <w:spacing w:after="0" w:line="240" w:lineRule="auto"/>
        <w:ind w:left="40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Palatino Linotype" w:eastAsia="Times New Roman" w:hAnsi="Palatino Linotype" w:cs="Arial"/>
          <w:color w:val="000000"/>
          <w:lang w:eastAsia="pl-PL"/>
        </w:rPr>
        <w:t xml:space="preserve">                  </w:t>
      </w:r>
      <w:r w:rsidR="00B027D9" w:rsidRPr="00B027D9">
        <w:rPr>
          <w:rFonts w:ascii="Palatino Linotype" w:eastAsia="Times New Roman" w:hAnsi="Palatino Linotype" w:cs="Arial"/>
          <w:color w:val="000000"/>
          <w:lang w:eastAsia="pl-PL"/>
        </w:rPr>
        <w:t>obywatelskich,</w:t>
      </w:r>
    </w:p>
    <w:p w14:paraId="08F9F06A" w14:textId="77777777" w:rsidR="00B027D9" w:rsidRPr="00B027D9" w:rsidRDefault="00B027D9" w:rsidP="00CE2A19">
      <w:pPr>
        <w:spacing w:after="0" w:line="240" w:lineRule="auto"/>
        <w:ind w:left="40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2)</w:t>
      </w: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jest nieskazitelnego charakteru,</w:t>
      </w:r>
    </w:p>
    <w:p w14:paraId="7788BCC4" w14:textId="77777777" w:rsidR="00B027D9" w:rsidRPr="00B027D9" w:rsidRDefault="00B027D9" w:rsidP="00CE2A19">
      <w:pPr>
        <w:spacing w:after="0" w:line="240" w:lineRule="auto"/>
        <w:ind w:left="40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3)</w:t>
      </w: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ukończył 30 lat,</w:t>
      </w:r>
    </w:p>
    <w:p w14:paraId="0A58A082" w14:textId="77777777" w:rsidR="00CE2A19" w:rsidRDefault="00B027D9" w:rsidP="00CE2A19">
      <w:pPr>
        <w:spacing w:after="0" w:line="240" w:lineRule="auto"/>
        <w:ind w:left="408"/>
        <w:rPr>
          <w:rFonts w:ascii="Palatino Linotype" w:eastAsia="Times New Roman" w:hAnsi="Palatino Linotype" w:cs="Arial"/>
          <w:color w:val="000000"/>
          <w:lang w:eastAsia="pl-PL"/>
        </w:rPr>
      </w:pP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4)</w:t>
      </w: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 xml:space="preserve">jest zatrudniony, prowadzi działalność gospodarczą lub mieszka w miejscu </w:t>
      </w:r>
      <w:r w:rsidR="00CE2A19">
        <w:rPr>
          <w:rFonts w:ascii="Palatino Linotype" w:eastAsia="Times New Roman" w:hAnsi="Palatino Linotype" w:cs="Arial"/>
          <w:color w:val="000000"/>
          <w:lang w:eastAsia="pl-PL"/>
        </w:rPr>
        <w:t xml:space="preserve">  </w:t>
      </w:r>
    </w:p>
    <w:p w14:paraId="53BE9620" w14:textId="5395868B" w:rsidR="00B027D9" w:rsidRPr="00B027D9" w:rsidRDefault="00CE2A19" w:rsidP="00CE2A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Palatino Linotype" w:eastAsia="Times New Roman" w:hAnsi="Palatino Linotype" w:cs="Arial"/>
          <w:color w:val="000000"/>
          <w:lang w:eastAsia="pl-PL"/>
        </w:rPr>
        <w:t xml:space="preserve">                          </w:t>
      </w:r>
      <w:r w:rsidR="00B027D9" w:rsidRPr="00B027D9">
        <w:rPr>
          <w:rFonts w:ascii="Palatino Linotype" w:eastAsia="Times New Roman" w:hAnsi="Palatino Linotype" w:cs="Arial"/>
          <w:color w:val="000000"/>
          <w:lang w:eastAsia="pl-PL"/>
        </w:rPr>
        <w:t>kandydowania co najmniej od roku,</w:t>
      </w:r>
    </w:p>
    <w:p w14:paraId="51922B41" w14:textId="2071274C" w:rsidR="00B027D9" w:rsidRPr="00B027D9" w:rsidRDefault="00CE2A19" w:rsidP="00CE2A19">
      <w:pPr>
        <w:spacing w:after="0" w:line="240" w:lineRule="auto"/>
        <w:ind w:left="40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Palatino Linotype" w:eastAsia="Times New Roman" w:hAnsi="Palatino Linotype" w:cs="Arial"/>
          <w:color w:val="000000"/>
          <w:lang w:eastAsia="pl-PL"/>
        </w:rPr>
        <w:t xml:space="preserve"> </w:t>
      </w:r>
      <w:r w:rsidR="00B027D9"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5)</w:t>
      </w:r>
      <w:r w:rsidR="00B027D9"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nie przekroczył 70 lat,</w:t>
      </w:r>
    </w:p>
    <w:p w14:paraId="6F925073" w14:textId="77777777" w:rsidR="00B027D9" w:rsidRPr="00B027D9" w:rsidRDefault="00B027D9" w:rsidP="00CE2A19">
      <w:pPr>
        <w:spacing w:after="0" w:line="240" w:lineRule="auto"/>
        <w:ind w:left="40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6)</w:t>
      </w: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jest zdolny, ze względu na stan zdrowia, do pełnienia obowiązków ławnika,</w:t>
      </w:r>
    </w:p>
    <w:p w14:paraId="5B2544EF" w14:textId="527FF8AE" w:rsidR="00B027D9" w:rsidRDefault="00B027D9" w:rsidP="00CE2A19">
      <w:pPr>
        <w:spacing w:after="0" w:line="240" w:lineRule="auto"/>
        <w:ind w:left="408"/>
        <w:rPr>
          <w:rFonts w:ascii="Palatino Linotype" w:eastAsia="Times New Roman" w:hAnsi="Palatino Linotype" w:cs="Arial"/>
          <w:color w:val="000000"/>
          <w:lang w:eastAsia="pl-PL"/>
        </w:rPr>
      </w:pP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7)</w:t>
      </w: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posiada co najmniej wykształcenie średnie.</w:t>
      </w:r>
    </w:p>
    <w:p w14:paraId="1273FA1D" w14:textId="77777777" w:rsidR="0070386B" w:rsidRPr="00B027D9" w:rsidRDefault="0070386B" w:rsidP="00B027D9">
      <w:pPr>
        <w:spacing w:before="100" w:beforeAutospacing="1" w:after="100" w:afterAutospacing="1" w:line="240" w:lineRule="auto"/>
        <w:ind w:left="40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8A2821A" w14:textId="6604F426" w:rsidR="00B027D9" w:rsidRPr="0070386B" w:rsidRDefault="00B027D9" w:rsidP="00B027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70386B">
        <w:rPr>
          <w:rFonts w:ascii="Palatino Linotype" w:eastAsia="Times New Roman" w:hAnsi="Palatino Linotype" w:cs="Arial"/>
          <w:b/>
          <w:color w:val="000000"/>
          <w:u w:val="single"/>
          <w:lang w:eastAsia="pl-PL"/>
        </w:rPr>
        <w:t>Ławnikami nie mogą być</w:t>
      </w:r>
      <w:r w:rsidRPr="0070386B">
        <w:rPr>
          <w:rFonts w:ascii="Palatino Linotype" w:eastAsia="Times New Roman" w:hAnsi="Palatino Linotype" w:cs="Arial"/>
          <w:b/>
          <w:color w:val="000000"/>
          <w:lang w:eastAsia="pl-PL"/>
        </w:rPr>
        <w:t>:</w:t>
      </w:r>
    </w:p>
    <w:p w14:paraId="4C28BA78" w14:textId="77777777" w:rsidR="00CE2A19" w:rsidRDefault="00B027D9" w:rsidP="00CE2A19">
      <w:pPr>
        <w:spacing w:after="0" w:line="240" w:lineRule="auto"/>
        <w:ind w:left="408"/>
        <w:rPr>
          <w:rFonts w:ascii="Palatino Linotype" w:eastAsia="Times New Roman" w:hAnsi="Palatino Linotype" w:cs="Arial"/>
          <w:color w:val="000000"/>
          <w:lang w:eastAsia="pl-PL"/>
        </w:rPr>
      </w:pP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1)</w:t>
      </w: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 xml:space="preserve">osoby zatrudnione w sądach powszechnych i innych sądach oraz w </w:t>
      </w:r>
      <w:r w:rsidR="00CE2A19">
        <w:rPr>
          <w:rFonts w:ascii="Palatino Linotype" w:eastAsia="Times New Roman" w:hAnsi="Palatino Linotype" w:cs="Arial"/>
          <w:color w:val="000000"/>
          <w:lang w:eastAsia="pl-PL"/>
        </w:rPr>
        <w:t xml:space="preserve">          </w:t>
      </w:r>
    </w:p>
    <w:p w14:paraId="5D65C655" w14:textId="18FD8424" w:rsidR="00B027D9" w:rsidRPr="00B027D9" w:rsidRDefault="00CE2A19" w:rsidP="00CE2A19">
      <w:pPr>
        <w:spacing w:after="0" w:line="240" w:lineRule="auto"/>
        <w:ind w:left="40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Palatino Linotype" w:eastAsia="Times New Roman" w:hAnsi="Palatino Linotype" w:cs="Arial"/>
          <w:color w:val="000000"/>
          <w:lang w:eastAsia="pl-PL"/>
        </w:rPr>
        <w:t xml:space="preserve">                   </w:t>
      </w:r>
      <w:r w:rsidR="00B027D9" w:rsidRPr="00B027D9">
        <w:rPr>
          <w:rFonts w:ascii="Palatino Linotype" w:eastAsia="Times New Roman" w:hAnsi="Palatino Linotype" w:cs="Arial"/>
          <w:color w:val="000000"/>
          <w:lang w:eastAsia="pl-PL"/>
        </w:rPr>
        <w:t>prokuraturze,</w:t>
      </w:r>
    </w:p>
    <w:p w14:paraId="597E6910" w14:textId="77777777" w:rsidR="00CE2A19" w:rsidRDefault="00B027D9" w:rsidP="00CE2A19">
      <w:pPr>
        <w:spacing w:after="0" w:line="240" w:lineRule="auto"/>
        <w:ind w:left="408"/>
        <w:rPr>
          <w:rFonts w:ascii="Palatino Linotype" w:eastAsia="Times New Roman" w:hAnsi="Palatino Linotype" w:cs="Arial"/>
          <w:color w:val="000000"/>
          <w:lang w:eastAsia="pl-PL"/>
        </w:rPr>
      </w:pP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2)</w:t>
      </w: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 xml:space="preserve">osoby wchodzące w skład organów, od których orzeczenia można żądać </w:t>
      </w:r>
      <w:r w:rsidR="00CE2A19">
        <w:rPr>
          <w:rFonts w:ascii="Palatino Linotype" w:eastAsia="Times New Roman" w:hAnsi="Palatino Linotype" w:cs="Arial"/>
          <w:color w:val="000000"/>
          <w:lang w:eastAsia="pl-PL"/>
        </w:rPr>
        <w:t xml:space="preserve">     </w:t>
      </w:r>
    </w:p>
    <w:p w14:paraId="24768F23" w14:textId="7573C6C8" w:rsidR="00B027D9" w:rsidRPr="00B027D9" w:rsidRDefault="00CE2A19" w:rsidP="00CE2A19">
      <w:pPr>
        <w:spacing w:after="0" w:line="240" w:lineRule="auto"/>
        <w:ind w:left="40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Palatino Linotype" w:eastAsia="Times New Roman" w:hAnsi="Palatino Linotype" w:cs="Arial"/>
          <w:color w:val="000000"/>
          <w:lang w:eastAsia="pl-PL"/>
        </w:rPr>
        <w:t xml:space="preserve">                   </w:t>
      </w:r>
      <w:r w:rsidR="00B027D9" w:rsidRPr="00B027D9">
        <w:rPr>
          <w:rFonts w:ascii="Palatino Linotype" w:eastAsia="Times New Roman" w:hAnsi="Palatino Linotype" w:cs="Arial"/>
          <w:color w:val="000000"/>
          <w:lang w:eastAsia="pl-PL"/>
        </w:rPr>
        <w:t>skierowania sprawy na drogę postępowania sądowego,</w:t>
      </w:r>
    </w:p>
    <w:p w14:paraId="1CF0E54A" w14:textId="77777777" w:rsidR="00CE2A19" w:rsidRDefault="00B027D9" w:rsidP="00CE2A19">
      <w:pPr>
        <w:spacing w:after="0" w:line="240" w:lineRule="auto"/>
        <w:ind w:left="408"/>
        <w:rPr>
          <w:rFonts w:ascii="Palatino Linotype" w:eastAsia="Times New Roman" w:hAnsi="Palatino Linotype" w:cs="Arial"/>
          <w:color w:val="000000"/>
          <w:lang w:eastAsia="pl-PL"/>
        </w:rPr>
      </w:pP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3)</w:t>
      </w: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 xml:space="preserve">funkcjonariusze Policji oraz inne osoby zajmujące stanowiska związane ze </w:t>
      </w:r>
      <w:r w:rsidR="00CE2A19">
        <w:rPr>
          <w:rFonts w:ascii="Palatino Linotype" w:eastAsia="Times New Roman" w:hAnsi="Palatino Linotype" w:cs="Arial"/>
          <w:color w:val="000000"/>
          <w:lang w:eastAsia="pl-PL"/>
        </w:rPr>
        <w:t xml:space="preserve"> </w:t>
      </w:r>
    </w:p>
    <w:p w14:paraId="735DE689" w14:textId="510050C6" w:rsidR="00B027D9" w:rsidRPr="00B027D9" w:rsidRDefault="00CE2A19" w:rsidP="00CE2A19">
      <w:pPr>
        <w:spacing w:after="0" w:line="240" w:lineRule="auto"/>
        <w:ind w:left="40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Palatino Linotype" w:eastAsia="Times New Roman" w:hAnsi="Palatino Linotype" w:cs="Arial"/>
          <w:color w:val="000000"/>
          <w:lang w:eastAsia="pl-PL"/>
        </w:rPr>
        <w:t xml:space="preserve">                   </w:t>
      </w:r>
      <w:r w:rsidR="00B027D9" w:rsidRPr="00B027D9">
        <w:rPr>
          <w:rFonts w:ascii="Palatino Linotype" w:eastAsia="Times New Roman" w:hAnsi="Palatino Linotype" w:cs="Arial"/>
          <w:color w:val="000000"/>
          <w:lang w:eastAsia="pl-PL"/>
        </w:rPr>
        <w:t>ściganiem przestępstw i wykroczeń,</w:t>
      </w:r>
    </w:p>
    <w:p w14:paraId="74621824" w14:textId="77777777" w:rsidR="00B027D9" w:rsidRPr="00B027D9" w:rsidRDefault="00B027D9" w:rsidP="00CE2A19">
      <w:pPr>
        <w:spacing w:after="0" w:line="240" w:lineRule="auto"/>
        <w:ind w:left="40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4)</w:t>
      </w: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adwokaci i aplikanci adwokaccy,</w:t>
      </w:r>
    </w:p>
    <w:p w14:paraId="72451F60" w14:textId="77777777" w:rsidR="00B027D9" w:rsidRPr="00B027D9" w:rsidRDefault="00B027D9" w:rsidP="00CE2A19">
      <w:pPr>
        <w:spacing w:after="0" w:line="240" w:lineRule="auto"/>
        <w:ind w:left="40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5)</w:t>
      </w: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radcy prawni i aplikanci radcowscy,</w:t>
      </w:r>
    </w:p>
    <w:p w14:paraId="60D1A148" w14:textId="77777777" w:rsidR="00B027D9" w:rsidRPr="00B027D9" w:rsidRDefault="00B027D9" w:rsidP="00CE2A19">
      <w:pPr>
        <w:spacing w:after="0" w:line="240" w:lineRule="auto"/>
        <w:ind w:left="40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6)</w:t>
      </w: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duchowni,</w:t>
      </w:r>
    </w:p>
    <w:p w14:paraId="6525274A" w14:textId="77777777" w:rsidR="00B027D9" w:rsidRPr="00B027D9" w:rsidRDefault="00B027D9" w:rsidP="00CE2A19">
      <w:pPr>
        <w:spacing w:after="0" w:line="240" w:lineRule="auto"/>
        <w:ind w:left="40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7)</w:t>
      </w: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żołnierze w czynnej służbie wojskowej,</w:t>
      </w:r>
    </w:p>
    <w:p w14:paraId="5D611D72" w14:textId="77777777" w:rsidR="00B027D9" w:rsidRPr="00B027D9" w:rsidRDefault="00B027D9" w:rsidP="00CE2A19">
      <w:pPr>
        <w:spacing w:after="0" w:line="240" w:lineRule="auto"/>
        <w:ind w:left="40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8)</w:t>
      </w: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funkcjonariusze Służby Więziennej,</w:t>
      </w:r>
    </w:p>
    <w:p w14:paraId="71B376E7" w14:textId="77777777" w:rsidR="00B027D9" w:rsidRPr="00B027D9" w:rsidRDefault="00B027D9" w:rsidP="00CE2A19">
      <w:pPr>
        <w:spacing w:after="0" w:line="240" w:lineRule="auto"/>
        <w:ind w:left="40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9)</w:t>
      </w:r>
      <w:r w:rsidRPr="00B027D9">
        <w:rPr>
          <w:rFonts w:ascii="Palatino Linotype" w:eastAsia="Times New Roman" w:hAnsi="Palatino Linotype" w:cs="Arial"/>
          <w:color w:val="000000"/>
          <w:lang w:eastAsia="pl-PL"/>
        </w:rPr>
        <w:tab/>
        <w:t>radni gminy, powiatu i województwa</w:t>
      </w:r>
    </w:p>
    <w:p w14:paraId="0CE5699E" w14:textId="77777777" w:rsidR="00B027D9" w:rsidRPr="00B027D9" w:rsidRDefault="00B027D9" w:rsidP="00CE2A19">
      <w:pPr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27D9">
        <w:rPr>
          <w:rFonts w:ascii="Palatino Linotype" w:eastAsia="Times New Roman" w:hAnsi="Palatino Linotype" w:cs="Arial"/>
          <w:color w:val="000000"/>
          <w:lang w:eastAsia="pl-PL"/>
        </w:rPr>
        <w:t> </w:t>
      </w:r>
    </w:p>
    <w:p w14:paraId="32D6B939" w14:textId="5492DB54" w:rsidR="00B027D9" w:rsidRDefault="00B027D9" w:rsidP="00B027D9">
      <w:pPr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pl-PL"/>
        </w:rPr>
      </w:pPr>
      <w:r w:rsidRPr="00B027D9">
        <w:rPr>
          <w:rFonts w:ascii="Palatino Linotype" w:eastAsia="Times New Roman" w:hAnsi="Palatino Linotype" w:cs="Arial"/>
          <w:color w:val="000000"/>
          <w:lang w:eastAsia="pl-PL"/>
        </w:rPr>
        <w:t>Nie można być ławnikiem jednocześnie w więcej niż jednym sądzie.</w:t>
      </w:r>
    </w:p>
    <w:p w14:paraId="20F5055A" w14:textId="72DB0D62" w:rsidR="00CE2A19" w:rsidRDefault="00CE2A19" w:rsidP="00B027D9">
      <w:pPr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pl-PL"/>
        </w:rPr>
      </w:pPr>
    </w:p>
    <w:p w14:paraId="589D5193" w14:textId="77777777" w:rsidR="00CE2A19" w:rsidRPr="00B027D9" w:rsidRDefault="00CE2A19" w:rsidP="00B027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28C7E1F" w14:textId="77777777" w:rsidR="00B027D9" w:rsidRPr="0070386B" w:rsidRDefault="00B027D9" w:rsidP="00B027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70386B">
        <w:rPr>
          <w:rFonts w:ascii="Palatino Linotype" w:eastAsia="Times New Roman" w:hAnsi="Palatino Linotype" w:cs="Arial"/>
          <w:b/>
          <w:color w:val="000000"/>
          <w:lang w:eastAsia="pl-PL"/>
        </w:rPr>
        <w:t xml:space="preserve">Kandydatów na ławników bezpośrednio właściwym radom gmin mogą zgłaszać – </w:t>
      </w:r>
      <w:r w:rsidRPr="0070386B">
        <w:rPr>
          <w:rFonts w:ascii="Palatino Linotype" w:eastAsia="Times New Roman" w:hAnsi="Palatino Linotype" w:cs="Arial"/>
          <w:b/>
          <w:color w:val="000000"/>
          <w:u w:val="single"/>
          <w:lang w:eastAsia="pl-PL"/>
        </w:rPr>
        <w:t>w terminie do dnia 30 czerwca 2019 roku</w:t>
      </w:r>
      <w:r w:rsidRPr="0070386B">
        <w:rPr>
          <w:rFonts w:ascii="Palatino Linotype" w:eastAsia="Times New Roman" w:hAnsi="Palatino Linotype" w:cs="Arial"/>
          <w:b/>
          <w:color w:val="000000"/>
          <w:lang w:eastAsia="pl-PL"/>
        </w:rPr>
        <w:t>:</w:t>
      </w:r>
    </w:p>
    <w:p w14:paraId="12CF50DE" w14:textId="77777777" w:rsidR="00B027D9" w:rsidRPr="00CE2A19" w:rsidRDefault="00B027D9" w:rsidP="00CE2A19">
      <w:pPr>
        <w:spacing w:before="100" w:beforeAutospacing="1" w:line="240" w:lineRule="auto"/>
        <w:ind w:left="1276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CE2A19">
        <w:rPr>
          <w:rFonts w:ascii="Arial" w:eastAsia="Times New Roman" w:hAnsi="Arial" w:cs="Arial"/>
          <w:b/>
          <w:color w:val="000000"/>
          <w:lang w:eastAsia="pl-PL"/>
        </w:rPr>
        <w:t>1)</w:t>
      </w:r>
      <w:r w:rsidRPr="00CE2A1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l-PL"/>
        </w:rPr>
        <w:t xml:space="preserve">                 </w:t>
      </w:r>
      <w:r w:rsidRPr="00CE2A19">
        <w:rPr>
          <w:rFonts w:ascii="Palatino Linotype" w:eastAsia="Times New Roman" w:hAnsi="Palatino Linotype" w:cs="Arial"/>
          <w:b/>
          <w:color w:val="000000"/>
          <w:lang w:eastAsia="pl-PL"/>
        </w:rPr>
        <w:t>prezesi sądów</w:t>
      </w:r>
    </w:p>
    <w:p w14:paraId="365E13D0" w14:textId="77777777" w:rsidR="00B027D9" w:rsidRPr="00CE2A19" w:rsidRDefault="00B027D9" w:rsidP="00CE2A19">
      <w:pPr>
        <w:spacing w:before="100" w:beforeAutospacing="1" w:line="240" w:lineRule="auto"/>
        <w:ind w:left="1276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CE2A19">
        <w:rPr>
          <w:rFonts w:ascii="Arial" w:eastAsia="Times New Roman" w:hAnsi="Arial" w:cs="Arial"/>
          <w:b/>
          <w:color w:val="000000"/>
          <w:lang w:eastAsia="pl-PL"/>
        </w:rPr>
        <w:t>2)</w:t>
      </w:r>
      <w:r w:rsidRPr="00CE2A1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l-PL"/>
        </w:rPr>
        <w:t xml:space="preserve">                 </w:t>
      </w:r>
      <w:r w:rsidRPr="00CE2A19">
        <w:rPr>
          <w:rFonts w:ascii="Palatino Linotype" w:eastAsia="Times New Roman" w:hAnsi="Palatino Linotype" w:cs="Arial"/>
          <w:b/>
          <w:color w:val="000000"/>
          <w:lang w:eastAsia="pl-PL"/>
        </w:rPr>
        <w:t>stowarzyszenia</w:t>
      </w:r>
    </w:p>
    <w:p w14:paraId="10A53764" w14:textId="77777777" w:rsidR="00CE2A19" w:rsidRPr="00CE2A19" w:rsidRDefault="00B027D9" w:rsidP="00CE2A19">
      <w:pPr>
        <w:spacing w:before="100" w:beforeAutospacing="1" w:line="240" w:lineRule="auto"/>
        <w:ind w:left="1276"/>
        <w:rPr>
          <w:rFonts w:ascii="Palatino Linotype" w:eastAsia="Times New Roman" w:hAnsi="Palatino Linotype" w:cs="Arial"/>
          <w:b/>
          <w:color w:val="000000"/>
          <w:lang w:eastAsia="pl-PL"/>
        </w:rPr>
      </w:pPr>
      <w:r w:rsidRPr="00CE2A19">
        <w:rPr>
          <w:rFonts w:ascii="Arial" w:eastAsia="Times New Roman" w:hAnsi="Arial" w:cs="Arial"/>
          <w:b/>
          <w:color w:val="000000"/>
          <w:lang w:eastAsia="pl-PL"/>
        </w:rPr>
        <w:t>3)</w:t>
      </w:r>
      <w:r w:rsidRPr="00CE2A1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l-PL"/>
        </w:rPr>
        <w:t xml:space="preserve">                 </w:t>
      </w:r>
      <w:r w:rsidRPr="00CE2A19">
        <w:rPr>
          <w:rFonts w:ascii="Palatino Linotype" w:eastAsia="Times New Roman" w:hAnsi="Palatino Linotype" w:cs="Arial"/>
          <w:b/>
          <w:color w:val="000000"/>
          <w:lang w:eastAsia="pl-PL"/>
        </w:rPr>
        <w:t>organizacje społeczne i zawodowe, zarejestrowane na podstawie</w:t>
      </w:r>
    </w:p>
    <w:p w14:paraId="522AF11F" w14:textId="7233EACD" w:rsidR="00B027D9" w:rsidRPr="00CE2A19" w:rsidRDefault="00CE2A19" w:rsidP="00CE2A19">
      <w:pPr>
        <w:spacing w:before="100" w:beforeAutospacing="1" w:line="240" w:lineRule="auto"/>
        <w:ind w:left="1276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CE2A19">
        <w:rPr>
          <w:rFonts w:ascii="Palatino Linotype" w:eastAsia="Times New Roman" w:hAnsi="Palatino Linotype" w:cs="Arial"/>
          <w:b/>
          <w:color w:val="000000"/>
          <w:lang w:eastAsia="pl-PL"/>
        </w:rPr>
        <w:t xml:space="preserve">          </w:t>
      </w:r>
      <w:r w:rsidR="00B027D9" w:rsidRPr="00CE2A19">
        <w:rPr>
          <w:rFonts w:ascii="Palatino Linotype" w:eastAsia="Times New Roman" w:hAnsi="Palatino Linotype" w:cs="Arial"/>
          <w:b/>
          <w:color w:val="000000"/>
          <w:lang w:eastAsia="pl-PL"/>
        </w:rPr>
        <w:t xml:space="preserve"> </w:t>
      </w:r>
      <w:r w:rsidRPr="00CE2A19">
        <w:rPr>
          <w:rFonts w:ascii="Palatino Linotype" w:eastAsia="Times New Roman" w:hAnsi="Palatino Linotype" w:cs="Arial"/>
          <w:b/>
          <w:color w:val="000000"/>
          <w:lang w:eastAsia="pl-PL"/>
        </w:rPr>
        <w:t xml:space="preserve">    </w:t>
      </w:r>
      <w:r w:rsidR="00B027D9" w:rsidRPr="00CE2A19">
        <w:rPr>
          <w:rFonts w:ascii="Palatino Linotype" w:eastAsia="Times New Roman" w:hAnsi="Palatino Linotype" w:cs="Arial"/>
          <w:b/>
          <w:color w:val="000000"/>
          <w:lang w:eastAsia="pl-PL"/>
        </w:rPr>
        <w:t>przepisów prawa, z wyłączeniem partii politycznych</w:t>
      </w:r>
    </w:p>
    <w:p w14:paraId="4D005413" w14:textId="77777777" w:rsidR="00CE2A19" w:rsidRPr="00CE2A19" w:rsidRDefault="00B027D9" w:rsidP="00CE2A19">
      <w:pPr>
        <w:spacing w:before="100" w:beforeAutospacing="1" w:line="240" w:lineRule="auto"/>
        <w:ind w:left="1276"/>
        <w:rPr>
          <w:rFonts w:ascii="Palatino Linotype" w:eastAsia="Times New Roman" w:hAnsi="Palatino Linotype" w:cs="Arial"/>
          <w:b/>
          <w:color w:val="000000"/>
          <w:lang w:eastAsia="pl-PL"/>
        </w:rPr>
      </w:pPr>
      <w:r w:rsidRPr="00CE2A19">
        <w:rPr>
          <w:rFonts w:ascii="Arial" w:eastAsia="Times New Roman" w:hAnsi="Arial" w:cs="Arial"/>
          <w:b/>
          <w:color w:val="000000"/>
          <w:lang w:eastAsia="pl-PL"/>
        </w:rPr>
        <w:t>4)</w:t>
      </w:r>
      <w:r w:rsidRPr="00CE2A1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l-PL"/>
        </w:rPr>
        <w:t xml:space="preserve">                 </w:t>
      </w:r>
      <w:r w:rsidRPr="00CE2A19">
        <w:rPr>
          <w:rFonts w:ascii="Palatino Linotype" w:eastAsia="Times New Roman" w:hAnsi="Palatino Linotype" w:cs="Arial"/>
          <w:b/>
          <w:color w:val="000000"/>
          <w:lang w:eastAsia="pl-PL"/>
        </w:rPr>
        <w:t xml:space="preserve">grup co najmniej 50  obywateli mających czynne prawo wyborcze, </w:t>
      </w:r>
      <w:r w:rsidR="00CE2A19" w:rsidRPr="00CE2A19">
        <w:rPr>
          <w:rFonts w:ascii="Palatino Linotype" w:eastAsia="Times New Roman" w:hAnsi="Palatino Linotype" w:cs="Arial"/>
          <w:b/>
          <w:color w:val="000000"/>
          <w:lang w:eastAsia="pl-PL"/>
        </w:rPr>
        <w:t xml:space="preserve">    </w:t>
      </w:r>
    </w:p>
    <w:p w14:paraId="547114F1" w14:textId="01E9A1BC" w:rsidR="00B027D9" w:rsidRPr="00CE2A19" w:rsidRDefault="00CE2A19" w:rsidP="00CE2A19">
      <w:pPr>
        <w:spacing w:before="100" w:beforeAutospacing="1" w:line="240" w:lineRule="auto"/>
        <w:ind w:left="1276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CE2A19">
        <w:rPr>
          <w:rFonts w:ascii="Palatino Linotype" w:eastAsia="Times New Roman" w:hAnsi="Palatino Linotype" w:cs="Arial"/>
          <w:b/>
          <w:color w:val="000000"/>
          <w:lang w:eastAsia="pl-PL"/>
        </w:rPr>
        <w:t xml:space="preserve">               </w:t>
      </w:r>
      <w:r w:rsidR="00B027D9" w:rsidRPr="00CE2A19">
        <w:rPr>
          <w:rFonts w:ascii="Palatino Linotype" w:eastAsia="Times New Roman" w:hAnsi="Palatino Linotype" w:cs="Arial"/>
          <w:b/>
          <w:color w:val="000000"/>
          <w:lang w:eastAsia="pl-PL"/>
        </w:rPr>
        <w:t>zamieszkujących stale na danym terenie.</w:t>
      </w:r>
    </w:p>
    <w:p w14:paraId="113D43DC" w14:textId="77777777" w:rsidR="00B027D9" w:rsidRPr="00B027D9" w:rsidRDefault="00B027D9" w:rsidP="00B027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27D9">
        <w:rPr>
          <w:rFonts w:ascii="Palatino Linotype" w:eastAsia="Times New Roman" w:hAnsi="Palatino Linotype" w:cs="Arial"/>
          <w:color w:val="000000"/>
          <w:lang w:eastAsia="pl-PL"/>
        </w:rPr>
        <w:t> </w:t>
      </w:r>
    </w:p>
    <w:p w14:paraId="76610E62" w14:textId="77777777" w:rsidR="00B027D9" w:rsidRPr="00B027D9" w:rsidRDefault="00B027D9" w:rsidP="00B027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27D9">
        <w:rPr>
          <w:rFonts w:ascii="Palatino Linotype" w:eastAsia="Times New Roman" w:hAnsi="Palatino Linotype" w:cs="Arial"/>
          <w:color w:val="000000"/>
          <w:lang w:eastAsia="pl-PL"/>
        </w:rPr>
        <w:t>Przepisy regulujące status prawny ławników i tryb ich wyboru:</w:t>
      </w:r>
    </w:p>
    <w:p w14:paraId="0471C00A" w14:textId="77777777" w:rsidR="00B027D9" w:rsidRPr="00B027D9" w:rsidRDefault="00B027D9" w:rsidP="00B027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27D9">
        <w:rPr>
          <w:rFonts w:ascii="Palatino Linotype" w:eastAsia="Times New Roman" w:hAnsi="Palatino Linotype" w:cs="Arial"/>
          <w:color w:val="000000"/>
          <w:lang w:eastAsia="pl-PL"/>
        </w:rPr>
        <w:t xml:space="preserve">Ustawa z dnia 27 lipca 2001 roku – Prawo o ustroju sądów powszechnych (Dz. U. 2019.52 </w:t>
      </w:r>
      <w:proofErr w:type="spellStart"/>
      <w:r w:rsidRPr="00B027D9">
        <w:rPr>
          <w:rFonts w:ascii="Palatino Linotype" w:eastAsia="Times New Roman" w:hAnsi="Palatino Linotype" w:cs="Arial"/>
          <w:color w:val="000000"/>
          <w:lang w:eastAsia="pl-PL"/>
        </w:rPr>
        <w:t>t.j</w:t>
      </w:r>
      <w:proofErr w:type="spellEnd"/>
      <w:r w:rsidRPr="00B027D9">
        <w:rPr>
          <w:rFonts w:ascii="Palatino Linotype" w:eastAsia="Times New Roman" w:hAnsi="Palatino Linotype" w:cs="Arial"/>
          <w:color w:val="000000"/>
          <w:lang w:eastAsia="pl-PL"/>
        </w:rPr>
        <w:t xml:space="preserve">.) – </w:t>
      </w:r>
      <w:r w:rsidRPr="00B027D9">
        <w:rPr>
          <w:rFonts w:ascii="Palatino Linotype" w:eastAsia="Times New Roman" w:hAnsi="Palatino Linotype" w:cs="Arial"/>
          <w:color w:val="FF0000"/>
          <w:lang w:eastAsia="pl-PL"/>
        </w:rPr>
        <w:t>tekst Działu IV Rozdziału 7 „Ławnicy” ustawy</w:t>
      </w:r>
    </w:p>
    <w:p w14:paraId="1AE0EB9E" w14:textId="77777777" w:rsidR="00B027D9" w:rsidRPr="00B027D9" w:rsidRDefault="00B027D9" w:rsidP="00B027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27D9">
        <w:rPr>
          <w:rFonts w:ascii="Palatino Linotype" w:eastAsia="Times New Roman" w:hAnsi="Palatino Linotype" w:cs="Arial"/>
          <w:color w:val="000000"/>
          <w:lang w:eastAsia="pl-PL"/>
        </w:rPr>
        <w:t xml:space="preserve">Rozporządzenie Ministra Sprawiedliwości z dnia 9 czerwca 2011 roku w sprawie sposobu postępowania z dokumentami złożonymi radom gmin przy zgłaszaniu kandydatów na ławników oraz wzoru karty zgłoszenia (Dz. U. Nr. 121 poz. 693) - </w:t>
      </w:r>
      <w:r w:rsidRPr="00B027D9">
        <w:rPr>
          <w:rFonts w:ascii="Palatino Linotype" w:eastAsia="Times New Roman" w:hAnsi="Palatino Linotype" w:cs="Arial"/>
          <w:color w:val="FF0000"/>
          <w:lang w:eastAsia="pl-PL"/>
        </w:rPr>
        <w:t>tekst</w:t>
      </w:r>
    </w:p>
    <w:p w14:paraId="41BBD7C7" w14:textId="77777777" w:rsidR="00B027D9" w:rsidRPr="00B027D9" w:rsidRDefault="00B027D9" w:rsidP="00B027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027D9">
        <w:rPr>
          <w:rFonts w:ascii="Palatino Linotype" w:eastAsia="Times New Roman" w:hAnsi="Palatino Linotype" w:cs="Arial"/>
          <w:color w:val="000000"/>
          <w:lang w:eastAsia="pl-PL"/>
        </w:rPr>
        <w:t xml:space="preserve">Wzór karty zgłoszenia - </w:t>
      </w:r>
      <w:r w:rsidRPr="00B027D9">
        <w:rPr>
          <w:rFonts w:ascii="Palatino Linotype" w:eastAsia="Times New Roman" w:hAnsi="Palatino Linotype" w:cs="Arial"/>
          <w:color w:val="FF0000"/>
          <w:lang w:eastAsia="pl-PL"/>
        </w:rPr>
        <w:t>tekst</w:t>
      </w:r>
    </w:p>
    <w:p w14:paraId="305DA903" w14:textId="77777777" w:rsidR="00737540" w:rsidRDefault="00737540"/>
    <w:sectPr w:rsidR="00737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E6"/>
    <w:rsid w:val="00291CE6"/>
    <w:rsid w:val="0070386B"/>
    <w:rsid w:val="00737540"/>
    <w:rsid w:val="0076033B"/>
    <w:rsid w:val="008003FE"/>
    <w:rsid w:val="00B027D9"/>
    <w:rsid w:val="00CE2A19"/>
    <w:rsid w:val="00D4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820A"/>
  <w15:chartTrackingRefBased/>
  <w15:docId w15:val="{D51733C6-094D-40F9-9ADF-CDDA5AF1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027D9"/>
    <w:pPr>
      <w:spacing w:after="120" w:line="240" w:lineRule="atLeast"/>
      <w:outlineLvl w:val="1"/>
    </w:pPr>
    <w:rPr>
      <w:rFonts w:ascii="Arial" w:eastAsia="Times New Roman" w:hAnsi="Arial" w:cs="Arial"/>
      <w:b/>
      <w:bCs/>
      <w:color w:val="ED1A39"/>
      <w:sz w:val="46"/>
      <w:szCs w:val="4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27D9"/>
    <w:rPr>
      <w:rFonts w:ascii="Arial" w:eastAsia="Times New Roman" w:hAnsi="Arial" w:cs="Arial"/>
      <w:b/>
      <w:bCs/>
      <w:color w:val="ED1A39"/>
      <w:sz w:val="46"/>
      <w:szCs w:val="46"/>
      <w:lang w:eastAsia="pl-PL"/>
    </w:rPr>
  </w:style>
  <w:style w:type="paragraph" w:styleId="Akapitzlist">
    <w:name w:val="List Paragraph"/>
    <w:basedOn w:val="Normalny"/>
    <w:uiPriority w:val="34"/>
    <w:qFormat/>
    <w:rsid w:val="00B0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303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1466385706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11360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  <w:divsChild>
                    <w:div w:id="15690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Sułek Agata</dc:creator>
  <cp:keywords/>
  <dc:description/>
  <cp:lastModifiedBy>Sułek Agata</cp:lastModifiedBy>
  <cp:revision>7</cp:revision>
  <cp:lastPrinted>2019-05-24T13:24:00Z</cp:lastPrinted>
  <dcterms:created xsi:type="dcterms:W3CDTF">2019-05-14T08:29:00Z</dcterms:created>
  <dcterms:modified xsi:type="dcterms:W3CDTF">2019-05-24T13:26:00Z</dcterms:modified>
</cp:coreProperties>
</file>